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2015F6" w:rsidRDefault="002015F6" w:rsidP="002015F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475BE2" w:rsidRPr="00475BE2">
              <w:rPr>
                <w:b/>
                <w:bCs/>
                <w:color w:val="000000"/>
                <w:sz w:val="26"/>
                <w:szCs w:val="26"/>
              </w:rPr>
              <w:t>О внесении изменений в постановление Правительства Белгородской области от 9 апреля 2007 года № 80-пп</w:t>
            </w:r>
            <w:r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75BE2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Правительства Белгородской области                         «О внесении изменений в постановление Правительства Белгородской области от 9 апреля 2007 года № 80-пп» подготовлен  в целях создания эффективных условий для проведения закупок продовольственной продукции для нужд социальных учреждений, расположенных на территории Белгородской области, исключения срывов поставок </w:t>
            </w:r>
            <w:proofErr w:type="gramStart"/>
            <w:r w:rsidRPr="00475BE2">
              <w:rPr>
                <w:rFonts w:eastAsia="Calibri"/>
                <w:sz w:val="28"/>
                <w:szCs w:val="28"/>
                <w:lang w:eastAsia="en-US"/>
              </w:rPr>
              <w:t>товаров</w:t>
            </w:r>
            <w:proofErr w:type="gramEnd"/>
            <w:r w:rsidRPr="00475BE2">
              <w:rPr>
                <w:rFonts w:eastAsia="Calibri"/>
                <w:sz w:val="28"/>
                <w:szCs w:val="28"/>
                <w:lang w:eastAsia="en-US"/>
              </w:rPr>
              <w:t xml:space="preserve"> в условиях постоянно меняющихся рыночных цен, а также исключения необоснованного увеличения цен при изменении существенных условий контрактов в соответствии с частью 65.1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Действующей редакцией постановления полномочия по определению </w:t>
            </w:r>
            <w:r w:rsidRPr="00564633">
              <w:rPr>
                <w:rFonts w:eastAsia="Calibri"/>
                <w:sz w:val="28"/>
                <w:szCs w:val="28"/>
                <w:lang w:eastAsia="en-US"/>
              </w:rPr>
              <w:t>рекомендуемой закупочной цены продовольственной продукции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закрепляются за Комиссией </w:t>
            </w:r>
            <w:r w:rsidRPr="00564633">
              <w:rPr>
                <w:rFonts w:eastAsia="Calibri"/>
                <w:sz w:val="28"/>
                <w:szCs w:val="28"/>
                <w:lang w:eastAsia="en-US"/>
              </w:rPr>
              <w:t xml:space="preserve">по государственному регулированию цен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Pr="00564633">
              <w:rPr>
                <w:rFonts w:eastAsia="Calibri"/>
                <w:sz w:val="28"/>
                <w:szCs w:val="28"/>
                <w:lang w:eastAsia="en-US"/>
              </w:rPr>
              <w:t>и тарифов в Белгородской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. Вместе с тем в связи с произошедшими </w:t>
            </w:r>
            <w:r w:rsidRPr="00564633">
              <w:rPr>
                <w:rFonts w:eastAsia="Calibri"/>
                <w:sz w:val="28"/>
                <w:szCs w:val="28"/>
                <w:lang w:eastAsia="en-US"/>
              </w:rPr>
              <w:t>организационно-штатными изменениями в органах исполнительной власти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Комиссия </w:t>
            </w:r>
            <w:r w:rsidRPr="00381EA3">
              <w:rPr>
                <w:rFonts w:eastAsia="Calibri"/>
                <w:sz w:val="28"/>
                <w:szCs w:val="28"/>
                <w:lang w:eastAsia="en-US"/>
              </w:rPr>
              <w:t xml:space="preserve">по государственному регулированию цен и тарифов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Pr="00381EA3">
              <w:rPr>
                <w:rFonts w:eastAsia="Calibri"/>
                <w:sz w:val="28"/>
                <w:szCs w:val="28"/>
                <w:lang w:eastAsia="en-US"/>
              </w:rPr>
              <w:t>в Белгородской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переименована в </w:t>
            </w:r>
            <w:r w:rsidRPr="00381EA3">
              <w:rPr>
                <w:rFonts w:eastAsia="Calibri"/>
                <w:sz w:val="28"/>
                <w:szCs w:val="28"/>
                <w:lang w:eastAsia="en-US"/>
              </w:rPr>
              <w:t>управление по государственному регулированию цен и тарифов в Белгородской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(далее – Управление). В действующем Положении об Управлении соответствующие полномочия                                      </w:t>
            </w:r>
            <w:r w:rsidRPr="00381EA3">
              <w:rPr>
                <w:rFonts w:eastAsia="Calibri"/>
                <w:sz w:val="28"/>
                <w:szCs w:val="28"/>
                <w:lang w:eastAsia="en-US"/>
              </w:rPr>
              <w:t>по определению рекомендуемой закупочной цены продовольственной продукции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отсутствуют.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Проектом постановления Правительства области предлагается закрепить указанные полномочия за министерством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 xml:space="preserve">сельского хозяйства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lastRenderedPageBreak/>
              <w:t>и продовольствия Белгородской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рамках осуществления функции       по координации деятельности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 xml:space="preserve">товаропроизводителей и заготовительных организаций по выполнению закупок и поставок продукции, товаров, работ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и услуг для государственных нужд, формированию региональных продовольственных ресурсов.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Проектом постановления Правительства области предлагается регламентировать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Порядок определения рекомендуемой закупочной цены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продовольственной продукции (далее – Порядок)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утвердить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Методические рекомендации по применению методов определения начальной (максимальной) цены контракта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, цены контракта, заключаемого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с единственным поставщиком, а в случае, предусмотренном частью 24 статьи 22 Федерального закона от 5 апреля 2013 года  № 44-ФЗ «О контрактной системе в сфере закупок товаров, работ, услуг для обеспечения государственных</w:t>
            </w:r>
            <w:proofErr w:type="gramEnd"/>
            <w:r w:rsidRPr="00C9303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93038">
              <w:rPr>
                <w:rFonts w:eastAsia="Calibri"/>
                <w:sz w:val="28"/>
                <w:szCs w:val="28"/>
                <w:lang w:eastAsia="en-US"/>
              </w:rPr>
              <w:t>и муниципальных нужд»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(далее – Закон о контрактной системе)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 xml:space="preserve">– начальной цены единицы товара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(далее – НМЦК (цены контракта, НЦ единицы товара))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при закупке продовольственной продукции, в том числе непосредственно производимой личными подсобными хозяйствами, крестьянскими, фермерскими хозяйствами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C93038">
              <w:rPr>
                <w:rFonts w:eastAsia="Calibri"/>
                <w:sz w:val="28"/>
                <w:szCs w:val="28"/>
                <w:lang w:eastAsia="en-US"/>
              </w:rPr>
              <w:t>и другими товаропроизводителями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(далее – Методические рекомендации),                 а также пересмотреть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Перечень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продовольственной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продукции,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на которую распространяется предлагаемый Порядок (далее – Перечень). </w:t>
            </w:r>
            <w:proofErr w:type="gramEnd"/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 w:rsidRPr="00DB0764">
              <w:rPr>
                <w:sz w:val="28"/>
                <w:szCs w:val="28"/>
              </w:rPr>
              <w:t xml:space="preserve">Порядок регламентирует </w:t>
            </w:r>
            <w:r>
              <w:rPr>
                <w:sz w:val="28"/>
                <w:szCs w:val="28"/>
              </w:rPr>
              <w:t xml:space="preserve">процедуру </w:t>
            </w:r>
            <w:r w:rsidRPr="00D67495">
              <w:rPr>
                <w:sz w:val="28"/>
                <w:szCs w:val="28"/>
              </w:rPr>
              <w:t>определения рекомендуемой закупочной цены</w:t>
            </w:r>
            <w:r>
              <w:rPr>
                <w:sz w:val="28"/>
                <w:szCs w:val="28"/>
              </w:rPr>
              <w:t xml:space="preserve">, </w:t>
            </w:r>
            <w:r w:rsidRPr="00DB0764">
              <w:rPr>
                <w:sz w:val="28"/>
                <w:szCs w:val="28"/>
              </w:rPr>
              <w:t>последовательность действий при осуществлении анализа рыночных цен на виды продовольственной продукции, включенн</w:t>
            </w:r>
            <w:r>
              <w:rPr>
                <w:sz w:val="28"/>
                <w:szCs w:val="28"/>
              </w:rPr>
              <w:t>ой</w:t>
            </w:r>
            <w:r w:rsidRPr="00DB07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DB0764">
              <w:rPr>
                <w:sz w:val="28"/>
                <w:szCs w:val="28"/>
              </w:rPr>
              <w:t xml:space="preserve">в Перечень, утверждает источники информации в качестве оснований </w:t>
            </w:r>
            <w:r>
              <w:rPr>
                <w:sz w:val="28"/>
                <w:szCs w:val="28"/>
              </w:rPr>
              <w:t xml:space="preserve">                     </w:t>
            </w:r>
            <w:r w:rsidRPr="00DB0764">
              <w:rPr>
                <w:sz w:val="28"/>
                <w:szCs w:val="28"/>
              </w:rPr>
              <w:t xml:space="preserve">для определения рекомендуемой закупочной цены и формулу ее расчета, </w:t>
            </w:r>
            <w:r>
              <w:rPr>
                <w:sz w:val="28"/>
                <w:szCs w:val="28"/>
              </w:rPr>
              <w:t>устанавливает</w:t>
            </w:r>
            <w:r w:rsidRPr="00DB0764">
              <w:rPr>
                <w:sz w:val="28"/>
                <w:szCs w:val="28"/>
              </w:rPr>
              <w:t xml:space="preserve"> регламент работы областной межведомственной комиссии </w:t>
            </w:r>
            <w:r>
              <w:rPr>
                <w:sz w:val="28"/>
                <w:szCs w:val="28"/>
              </w:rPr>
              <w:t xml:space="preserve">                    </w:t>
            </w:r>
            <w:r w:rsidRPr="00DB0764">
              <w:rPr>
                <w:sz w:val="28"/>
                <w:szCs w:val="28"/>
              </w:rPr>
              <w:t>по определению рекомендуемой закупочной цены продовольственной продукции.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proofErr w:type="gramStart"/>
            <w:r w:rsidRPr="0066426B">
              <w:rPr>
                <w:sz w:val="28"/>
                <w:szCs w:val="28"/>
              </w:rPr>
              <w:t xml:space="preserve">Проектом постановления также возлагается ряд полномочий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66426B">
              <w:rPr>
                <w:sz w:val="28"/>
                <w:szCs w:val="28"/>
              </w:rPr>
              <w:t>на управление по регулированию контрактной системы в сфере закупок Белгородской области, в частности</w:t>
            </w:r>
            <w:r>
              <w:rPr>
                <w:sz w:val="28"/>
                <w:szCs w:val="28"/>
              </w:rPr>
              <w:t>:</w:t>
            </w:r>
            <w:r w:rsidRPr="0066426B">
              <w:rPr>
                <w:sz w:val="28"/>
                <w:szCs w:val="28"/>
              </w:rPr>
              <w:t xml:space="preserve"> разработ</w:t>
            </w:r>
            <w:r>
              <w:rPr>
                <w:sz w:val="28"/>
                <w:szCs w:val="28"/>
              </w:rPr>
              <w:t>ка и утверждение разновидностей</w:t>
            </w:r>
            <w:r w:rsidRPr="0066426B">
              <w:rPr>
                <w:sz w:val="28"/>
                <w:szCs w:val="28"/>
              </w:rPr>
              <w:t xml:space="preserve"> и характеристик продовольственной продукции, на которую распространяется Порядок, ведение соответствующих сведений в РИСБО, сбор информации о ценах на продовольственную продукцию из таких источников как  «Электронный маркет (магазин) Белгородской области для «малых закупок», контракты, заключенные по близлежащим регионам</w:t>
            </w:r>
            <w:proofErr w:type="gramEnd"/>
            <w:r w:rsidRPr="0066426B">
              <w:rPr>
                <w:sz w:val="28"/>
                <w:szCs w:val="28"/>
              </w:rPr>
              <w:t>, входящим в Центральный федеральный округ Российской Федерации.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 w:rsidRPr="00DB0764">
              <w:rPr>
                <w:sz w:val="28"/>
                <w:szCs w:val="28"/>
              </w:rPr>
              <w:t xml:space="preserve">Методические рекомендации разработаны в соответствии с частью 20.1 статьи 22 Закона о контрактной системе в целях оказания помощи заказчикам при обосновании </w:t>
            </w:r>
            <w:r>
              <w:rPr>
                <w:sz w:val="28"/>
                <w:szCs w:val="28"/>
              </w:rPr>
              <w:t>НМЦК (</w:t>
            </w:r>
            <w:r w:rsidRPr="00A47BD7">
              <w:rPr>
                <w:sz w:val="28"/>
                <w:szCs w:val="28"/>
              </w:rPr>
              <w:t>цены контракта, НЦ единицы товара</w:t>
            </w:r>
            <w:r>
              <w:rPr>
                <w:sz w:val="28"/>
                <w:szCs w:val="28"/>
              </w:rPr>
              <w:t>) на поставку продовольственной продукции</w:t>
            </w:r>
            <w:r w:rsidRPr="00DB0764">
              <w:rPr>
                <w:sz w:val="28"/>
                <w:szCs w:val="28"/>
              </w:rPr>
              <w:t>, включенной в Перечень.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Методическими рекомендациями предлагается </w:t>
            </w:r>
            <w:r w:rsidRPr="0076698E">
              <w:rPr>
                <w:sz w:val="28"/>
                <w:szCs w:val="28"/>
              </w:rPr>
              <w:t>использовать рекомендуемую закупочную цену продовольственной продукции, определенную в соответствии с Порядком</w:t>
            </w:r>
            <w:r>
              <w:rPr>
                <w:sz w:val="28"/>
                <w:szCs w:val="28"/>
              </w:rPr>
              <w:t xml:space="preserve">  </w:t>
            </w:r>
            <w:r w:rsidRPr="0076698E">
              <w:rPr>
                <w:sz w:val="28"/>
                <w:szCs w:val="28"/>
              </w:rPr>
              <w:t xml:space="preserve">в качестве </w:t>
            </w:r>
            <w:r>
              <w:rPr>
                <w:sz w:val="28"/>
                <w:szCs w:val="28"/>
              </w:rPr>
              <w:t xml:space="preserve">одного из источников </w:t>
            </w:r>
            <w:r>
              <w:rPr>
                <w:sz w:val="28"/>
                <w:szCs w:val="28"/>
              </w:rPr>
              <w:lastRenderedPageBreak/>
              <w:t>информации в соответствии с частью 5 статьи 22</w:t>
            </w:r>
            <w:r w:rsidRPr="0076698E">
              <w:rPr>
                <w:sz w:val="28"/>
                <w:szCs w:val="28"/>
              </w:rPr>
              <w:t xml:space="preserve"> Закона о контрактной системе.</w:t>
            </w:r>
            <w:r>
              <w:rPr>
                <w:sz w:val="28"/>
                <w:szCs w:val="28"/>
              </w:rPr>
              <w:t xml:space="preserve"> </w:t>
            </w:r>
            <w:r w:rsidRPr="0066463A">
              <w:rPr>
                <w:sz w:val="28"/>
                <w:szCs w:val="28"/>
              </w:rPr>
              <w:t>При этом для определения  НМЦК (цены контракта, НЦ единицы товара) принимается минимальная ценовая информация.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 целью актуализации Перечня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был проведен анализ закупок продовольственной продукции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 в том числе непосредственно производимой личными подсобными хозяйствами, крестьянскими, фермерскими хозяйствами и другими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товаропроизводителями области,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 для социальных учреждений</w:t>
            </w:r>
            <w:r>
              <w:rPr>
                <w:rFonts w:eastAsia="Calibri"/>
                <w:sz w:val="28"/>
                <w:szCs w:val="28"/>
                <w:lang w:eastAsia="en-US"/>
              </w:rPr>
              <w:t>, расположенных на территории региона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Закупки проводились преимущественно совместными процедурами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для ряда заказчиков </w:t>
            </w:r>
            <w:r>
              <w:rPr>
                <w:rFonts w:eastAsia="Calibri"/>
                <w:sz w:val="28"/>
                <w:szCs w:val="28"/>
                <w:lang w:eastAsia="en-US"/>
              </w:rPr>
              <w:t>(учреждений</w:t>
            </w:r>
            <w:r w:rsidRPr="00860FBD">
              <w:rPr>
                <w:rFonts w:eastAsia="Calibri"/>
                <w:sz w:val="28"/>
                <w:szCs w:val="28"/>
                <w:lang w:eastAsia="en-US"/>
              </w:rPr>
              <w:t xml:space="preserve"> образования, здравоохранения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</w:t>
            </w:r>
            <w:r w:rsidRPr="00860FBD">
              <w:rPr>
                <w:rFonts w:eastAsia="Calibri"/>
                <w:sz w:val="28"/>
                <w:szCs w:val="28"/>
                <w:lang w:eastAsia="en-US"/>
              </w:rPr>
              <w:t>и социальной защиты населения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в соответствии с их потребностью.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 w:rsidRPr="00DB0764">
              <w:rPr>
                <w:rFonts w:eastAsia="Calibri"/>
                <w:sz w:val="28"/>
                <w:szCs w:val="28"/>
                <w:lang w:eastAsia="en-US"/>
              </w:rPr>
              <w:t>На протяжении нескольких лет сложился неизменный перечень основных видов продовольственной продукции, наиболее часто закупаемой учреждениями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DB07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и входящей в число основных необходимых продуктов питания, составляющих основной рацион</w:t>
            </w:r>
            <w:r w:rsidRPr="00DB0764">
              <w:rPr>
                <w:sz w:val="28"/>
                <w:szCs w:val="28"/>
              </w:rPr>
              <w:t xml:space="preserve">. 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 w:rsidRPr="00DB0764">
              <w:rPr>
                <w:sz w:val="28"/>
                <w:szCs w:val="28"/>
              </w:rPr>
              <w:t xml:space="preserve">При этом часть видов </w:t>
            </w:r>
            <w:r>
              <w:rPr>
                <w:sz w:val="28"/>
                <w:szCs w:val="28"/>
              </w:rPr>
              <w:t>продовольственных товаров</w:t>
            </w:r>
            <w:r w:rsidRPr="00DB0764">
              <w:rPr>
                <w:sz w:val="28"/>
                <w:szCs w:val="28"/>
              </w:rPr>
              <w:t xml:space="preserve"> закупается отдельными заказчиками крайне редко</w:t>
            </w:r>
            <w:r>
              <w:rPr>
                <w:sz w:val="28"/>
                <w:szCs w:val="28"/>
              </w:rPr>
              <w:t xml:space="preserve">,  </w:t>
            </w:r>
            <w:r w:rsidRPr="00DB0764">
              <w:rPr>
                <w:sz w:val="28"/>
                <w:szCs w:val="28"/>
              </w:rPr>
              <w:t>носит сезонный характер</w:t>
            </w:r>
            <w:r>
              <w:rPr>
                <w:sz w:val="28"/>
                <w:szCs w:val="28"/>
              </w:rPr>
              <w:t xml:space="preserve">, и установление рекомендуемой закупочной цены по таким видам продукции является нецелесообразным. 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В этой связи</w:t>
            </w:r>
            <w:r w:rsidRPr="00DB0764">
              <w:rPr>
                <w:sz w:val="28"/>
                <w:szCs w:val="28"/>
              </w:rPr>
              <w:t xml:space="preserve"> предлагаем изменить ранее утвержденный Перечень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продовольственной продукции,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исключив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 из </w:t>
            </w:r>
            <w:r>
              <w:rPr>
                <w:rFonts w:eastAsia="Calibri"/>
                <w:sz w:val="28"/>
                <w:szCs w:val="28"/>
                <w:lang w:eastAsia="en-US"/>
              </w:rPr>
              <w:t>него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сезонную продукцию: овощи (свежие огурцы, помидоры, сладкий перец, кабачки, редис), фрукты                  и ягоды (груши, черешню, вишню, смородину, малину, клубнику), а также редко закупаемые или закупаемые в незначительном количестве продукты (маргарин, и</w:t>
            </w:r>
            <w:r w:rsidRPr="0076698E">
              <w:rPr>
                <w:rFonts w:eastAsia="Calibri"/>
                <w:sz w:val="28"/>
                <w:szCs w:val="28"/>
                <w:lang w:eastAsia="en-US"/>
              </w:rPr>
              <w:t xml:space="preserve">зделия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колбасные вареные из мяса птицы, тушки индеек                       и кроликов).</w:t>
            </w:r>
            <w:proofErr w:type="gramEnd"/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Предлагаем дополнить перечень такими значимыми продуктами                       как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мука,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макаронные изделия, горох, 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овсяные хлопья,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 также консервированная продукция (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горох, кукуруза</w:t>
            </w:r>
            <w:r>
              <w:rPr>
                <w:rFonts w:eastAsia="Calibri"/>
                <w:sz w:val="28"/>
                <w:szCs w:val="28"/>
                <w:lang w:eastAsia="en-US"/>
              </w:rPr>
              <w:t>, фасоль)</w:t>
            </w:r>
            <w:r w:rsidRPr="00DB076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6698E">
              <w:rPr>
                <w:rFonts w:eastAsia="Calibri"/>
                <w:sz w:val="28"/>
                <w:szCs w:val="28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76698E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proofErr w:type="gramEnd"/>
            <w:r w:rsidRPr="0076698E">
              <w:rPr>
                <w:rFonts w:eastAsia="Calibri"/>
                <w:sz w:val="28"/>
                <w:szCs w:val="28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475BE2" w:rsidRPr="00475BE2" w:rsidRDefault="00475BE2" w:rsidP="00475BE2">
            <w:pPr>
              <w:pStyle w:val="a9"/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DB6F6D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в рамках реализации соглашения </w:t>
            </w:r>
            <w:r w:rsidRPr="00DB6F6D">
              <w:rPr>
                <w:rFonts w:eastAsia="Calibri"/>
                <w:sz w:val="28"/>
                <w:szCs w:val="28"/>
                <w:lang w:eastAsia="en-US"/>
              </w:rPr>
              <w:br/>
              <w:t xml:space="preserve">о взаимодействии Администрации Губернатора Белгородской области </w:t>
            </w:r>
            <w:r w:rsidRPr="00DB6F6D">
              <w:rPr>
                <w:rFonts w:eastAsia="Calibri"/>
                <w:sz w:val="28"/>
                <w:szCs w:val="28"/>
                <w:lang w:eastAsia="en-US"/>
              </w:rPr>
              <w:br/>
              <w:t>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416900" w:rsidRPr="002015F6" w:rsidRDefault="00416900" w:rsidP="00475BE2">
            <w:pPr>
              <w:tabs>
                <w:tab w:val="left" w:pos="1149"/>
              </w:tabs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lastRenderedPageBreak/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6D3604"/>
    <w:rsid w:val="00773956"/>
    <w:rsid w:val="00824AAB"/>
    <w:rsid w:val="008D6C91"/>
    <w:rsid w:val="00940899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 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 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16</cp:revision>
  <cp:lastPrinted>2019-12-17T12:08:00Z</cp:lastPrinted>
  <dcterms:created xsi:type="dcterms:W3CDTF">2020-06-30T09:05:00Z</dcterms:created>
  <dcterms:modified xsi:type="dcterms:W3CDTF">2022-04-11T07:01:00Z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